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783" w:rsidRPr="009E5D3E" w:rsidRDefault="00573783" w:rsidP="00573783">
      <w:pPr>
        <w:pStyle w:val="Kop1"/>
        <w:rPr>
          <w:rFonts w:ascii="Arial" w:hAnsi="Arial" w:cs="Arial"/>
          <w:b/>
        </w:rPr>
      </w:pPr>
      <w:r w:rsidRPr="009E5D3E">
        <w:rPr>
          <w:rFonts w:ascii="Arial" w:hAnsi="Arial" w:cs="Arial"/>
          <w:b/>
        </w:rPr>
        <w:t xml:space="preserve">Module </w:t>
      </w:r>
      <w:r>
        <w:rPr>
          <w:rFonts w:ascii="Arial" w:hAnsi="Arial" w:cs="Arial"/>
          <w:b/>
        </w:rPr>
        <w:t>12: verpleegtechnisch handelen 2</w:t>
      </w:r>
      <w:r w:rsidR="00623039">
        <w:rPr>
          <w:rFonts w:ascii="Arial" w:hAnsi="Arial" w:cs="Arial"/>
          <w:b/>
        </w:rPr>
        <w:tab/>
        <w:t xml:space="preserve">   ANTWOORDEN</w:t>
      </w:r>
    </w:p>
    <w:p w:rsidR="00573783" w:rsidRDefault="00663218" w:rsidP="00573783">
      <w:pPr>
        <w:pStyle w:val="Kop1"/>
        <w:tabs>
          <w:tab w:val="left" w:pos="5910"/>
        </w:tabs>
        <w:rPr>
          <w:rFonts w:ascii="Arial" w:hAnsi="Arial" w:cs="Arial"/>
          <w:u w:val="single"/>
        </w:rPr>
      </w:pPr>
      <w:r>
        <w:rPr>
          <w:rFonts w:ascii="Arial" w:hAnsi="Arial" w:cs="Arial"/>
          <w:u w:val="single"/>
        </w:rPr>
        <w:t>Lesweek 4</w:t>
      </w:r>
      <w:bookmarkStart w:id="0" w:name="_GoBack"/>
      <w:bookmarkEnd w:id="0"/>
      <w:r w:rsidR="00573783">
        <w:rPr>
          <w:rFonts w:ascii="Arial" w:hAnsi="Arial" w:cs="Arial"/>
          <w:u w:val="single"/>
        </w:rPr>
        <w:t>: toedienen sondevoeding</w:t>
      </w:r>
    </w:p>
    <w:p w:rsidR="00573783" w:rsidRDefault="00573783" w:rsidP="00573783"/>
    <w:p w:rsidR="00573783" w:rsidRPr="00623039" w:rsidRDefault="003C7BCB" w:rsidP="00623039">
      <w:pPr>
        <w:pStyle w:val="Lijstalinea"/>
        <w:numPr>
          <w:ilvl w:val="0"/>
          <w:numId w:val="1"/>
        </w:numPr>
        <w:rPr>
          <w:rFonts w:ascii="Arial" w:hAnsi="Arial" w:cs="Arial"/>
        </w:rPr>
      </w:pPr>
      <w:r>
        <w:rPr>
          <w:noProof/>
          <w:lang w:eastAsia="nl-NL"/>
        </w:rPr>
        <w:drawing>
          <wp:anchor distT="0" distB="0" distL="114300" distR="114300" simplePos="0" relativeHeight="251658240" behindDoc="0" locked="0" layoutInCell="1" allowOverlap="1">
            <wp:simplePos x="0" y="0"/>
            <wp:positionH relativeFrom="margin">
              <wp:align>center</wp:align>
            </wp:positionH>
            <wp:positionV relativeFrom="paragraph">
              <wp:posOffset>348615</wp:posOffset>
            </wp:positionV>
            <wp:extent cx="6166485" cy="1504950"/>
            <wp:effectExtent l="0" t="0" r="571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66485" cy="1504950"/>
                    </a:xfrm>
                    <a:prstGeom prst="rect">
                      <a:avLst/>
                    </a:prstGeom>
                  </pic:spPr>
                </pic:pic>
              </a:graphicData>
            </a:graphic>
            <wp14:sizeRelH relativeFrom="page">
              <wp14:pctWidth>0</wp14:pctWidth>
            </wp14:sizeRelH>
            <wp14:sizeRelV relativeFrom="page">
              <wp14:pctHeight>0</wp14:pctHeight>
            </wp14:sizeRelV>
          </wp:anchor>
        </w:drawing>
      </w:r>
      <w:r w:rsidR="00573783">
        <w:rPr>
          <w:rFonts w:ascii="Arial" w:hAnsi="Arial" w:cs="Arial"/>
        </w:rPr>
        <w:t xml:space="preserve">Vul de onderstaande opdracht in, na het lezen van de theorie uit het boek en de protocollen van </w:t>
      </w:r>
      <w:proofErr w:type="spellStart"/>
      <w:r w:rsidR="00573783">
        <w:rPr>
          <w:rFonts w:ascii="Arial" w:hAnsi="Arial" w:cs="Arial"/>
        </w:rPr>
        <w:t>Vilans</w:t>
      </w:r>
      <w:proofErr w:type="spellEnd"/>
      <w:r w:rsidR="00573783">
        <w:rPr>
          <w:rFonts w:ascii="Arial" w:hAnsi="Arial" w:cs="Arial"/>
        </w:rPr>
        <w:t>.</w:t>
      </w:r>
    </w:p>
    <w:p w:rsidR="00573783" w:rsidRDefault="00573783" w:rsidP="00573783">
      <w:pPr>
        <w:pStyle w:val="Lijstalinea"/>
        <w:numPr>
          <w:ilvl w:val="0"/>
          <w:numId w:val="1"/>
        </w:numPr>
        <w:spacing w:line="240" w:lineRule="auto"/>
        <w:rPr>
          <w:rFonts w:ascii="Arial" w:hAnsi="Arial" w:cs="Arial"/>
          <w:szCs w:val="24"/>
        </w:rPr>
      </w:pPr>
      <w:r>
        <w:rPr>
          <w:rFonts w:ascii="Arial" w:hAnsi="Arial" w:cs="Arial"/>
          <w:szCs w:val="24"/>
        </w:rPr>
        <w:t>Geef antwoord op de onderstaande vragen</w:t>
      </w:r>
    </w:p>
    <w:p w:rsidR="00573783" w:rsidRPr="00573783" w:rsidRDefault="00573783" w:rsidP="00573783">
      <w:pPr>
        <w:pStyle w:val="Lijstalinea"/>
        <w:spacing w:line="240" w:lineRule="auto"/>
        <w:rPr>
          <w:rFonts w:ascii="Arial" w:hAnsi="Arial" w:cs="Arial"/>
          <w:szCs w:val="24"/>
        </w:rPr>
      </w:pPr>
    </w:p>
    <w:p w:rsidR="00573783" w:rsidRPr="00666E64" w:rsidRDefault="00573783" w:rsidP="00573783">
      <w:pPr>
        <w:spacing w:line="240" w:lineRule="auto"/>
        <w:rPr>
          <w:rFonts w:ascii="Arial" w:hAnsi="Arial" w:cs="Arial"/>
          <w:szCs w:val="24"/>
        </w:rPr>
      </w:pPr>
      <w:r w:rsidRPr="00666E64">
        <w:rPr>
          <w:rFonts w:ascii="Arial" w:hAnsi="Arial" w:cs="Arial"/>
          <w:szCs w:val="24"/>
        </w:rPr>
        <w:t xml:space="preserve">Voordat je sondevoeding gaat toedienen is het belangrijk om zeker te weten dat de sonde nog in de maag ligt. Leg uit op welke </w:t>
      </w:r>
      <w:r>
        <w:rPr>
          <w:rFonts w:ascii="Arial" w:hAnsi="Arial" w:cs="Arial"/>
          <w:szCs w:val="24"/>
        </w:rPr>
        <w:t xml:space="preserve">3 </w:t>
      </w:r>
      <w:r w:rsidRPr="00666E64">
        <w:rPr>
          <w:rFonts w:ascii="Arial" w:hAnsi="Arial" w:cs="Arial"/>
          <w:szCs w:val="24"/>
        </w:rPr>
        <w:t>mani</w:t>
      </w:r>
      <w:r>
        <w:rPr>
          <w:rFonts w:ascii="Arial" w:hAnsi="Arial" w:cs="Arial"/>
          <w:szCs w:val="24"/>
        </w:rPr>
        <w:t>eren je dit kunt controleren en wat de meest betrouwbare manier is.</w:t>
      </w:r>
    </w:p>
    <w:p w:rsidR="00025F07" w:rsidRDefault="00FB4929" w:rsidP="00891162">
      <w:pPr>
        <w:pStyle w:val="Lijstalinea"/>
        <w:numPr>
          <w:ilvl w:val="0"/>
          <w:numId w:val="2"/>
        </w:numPr>
        <w:spacing w:line="276" w:lineRule="auto"/>
        <w:rPr>
          <w:rFonts w:ascii="Arial" w:hAnsi="Arial" w:cs="Arial"/>
          <w:i/>
          <w:color w:val="0070C0"/>
          <w:szCs w:val="24"/>
        </w:rPr>
      </w:pPr>
      <w:proofErr w:type="spellStart"/>
      <w:r>
        <w:rPr>
          <w:rFonts w:ascii="Arial" w:hAnsi="Arial" w:cs="Arial"/>
          <w:i/>
          <w:color w:val="0070C0"/>
          <w:szCs w:val="24"/>
        </w:rPr>
        <w:t>Ausculatie</w:t>
      </w:r>
      <w:proofErr w:type="spellEnd"/>
      <w:r>
        <w:rPr>
          <w:rFonts w:ascii="Arial" w:hAnsi="Arial" w:cs="Arial"/>
          <w:i/>
          <w:color w:val="0070C0"/>
          <w:szCs w:val="24"/>
        </w:rPr>
        <w:t xml:space="preserve"> door het inblazen van lucht. Door te luisteren zou je kunnen horen of de sonde in de maag ligt. </w:t>
      </w:r>
    </w:p>
    <w:p w:rsidR="00FB4929" w:rsidRDefault="00FB4929" w:rsidP="00891162">
      <w:pPr>
        <w:pStyle w:val="Lijstalinea"/>
        <w:numPr>
          <w:ilvl w:val="0"/>
          <w:numId w:val="2"/>
        </w:numPr>
        <w:spacing w:line="276" w:lineRule="auto"/>
        <w:rPr>
          <w:rFonts w:ascii="Arial" w:hAnsi="Arial" w:cs="Arial"/>
          <w:i/>
          <w:color w:val="0070C0"/>
          <w:szCs w:val="24"/>
        </w:rPr>
      </w:pPr>
      <w:r>
        <w:rPr>
          <w:rFonts w:ascii="Arial" w:hAnsi="Arial" w:cs="Arial"/>
          <w:i/>
          <w:color w:val="0070C0"/>
          <w:szCs w:val="24"/>
        </w:rPr>
        <w:t xml:space="preserve">Meten van de PH waarde van het aspiraat (gehevelde maaginhoud). Deze methode is de meest betrouwbare. DE PH waarde moet lager zijn dan 5,5. </w:t>
      </w:r>
    </w:p>
    <w:p w:rsidR="00FB4929" w:rsidRPr="00FB4929" w:rsidRDefault="00FB4929" w:rsidP="00891162">
      <w:pPr>
        <w:pStyle w:val="Lijstalinea"/>
        <w:numPr>
          <w:ilvl w:val="0"/>
          <w:numId w:val="2"/>
        </w:numPr>
        <w:spacing w:line="276" w:lineRule="auto"/>
        <w:rPr>
          <w:rFonts w:ascii="Arial" w:hAnsi="Arial" w:cs="Arial"/>
          <w:i/>
          <w:color w:val="0070C0"/>
          <w:szCs w:val="24"/>
        </w:rPr>
      </w:pPr>
      <w:r>
        <w:rPr>
          <w:rFonts w:ascii="Arial" w:hAnsi="Arial" w:cs="Arial"/>
          <w:i/>
          <w:color w:val="0070C0"/>
          <w:szCs w:val="24"/>
        </w:rPr>
        <w:t>Maken van een röntgenfoto</w:t>
      </w:r>
      <w:r w:rsidR="00891162">
        <w:rPr>
          <w:rFonts w:ascii="Arial" w:hAnsi="Arial" w:cs="Arial"/>
          <w:i/>
          <w:color w:val="0070C0"/>
          <w:szCs w:val="24"/>
        </w:rPr>
        <w:t xml:space="preserve">. </w:t>
      </w:r>
      <w:r>
        <w:rPr>
          <w:rFonts w:ascii="Arial" w:hAnsi="Arial" w:cs="Arial"/>
          <w:i/>
          <w:color w:val="0070C0"/>
          <w:szCs w:val="24"/>
        </w:rPr>
        <w:t xml:space="preserve"> </w:t>
      </w:r>
    </w:p>
    <w:p w:rsidR="00573783" w:rsidRPr="00666E64" w:rsidRDefault="00573783" w:rsidP="00573783">
      <w:pPr>
        <w:spacing w:line="240" w:lineRule="auto"/>
        <w:rPr>
          <w:rFonts w:ascii="Arial" w:hAnsi="Arial" w:cs="Arial"/>
          <w:szCs w:val="24"/>
        </w:rPr>
      </w:pPr>
      <w:r w:rsidRPr="00666E64">
        <w:rPr>
          <w:rFonts w:ascii="Arial" w:hAnsi="Arial" w:cs="Arial"/>
          <w:szCs w:val="24"/>
        </w:rPr>
        <w:t>Leg uit waarom het belangrijk is om de sonde regelmatig door te spoelen.</w:t>
      </w:r>
    </w:p>
    <w:p w:rsidR="00573783" w:rsidRPr="00891162" w:rsidRDefault="00891162" w:rsidP="00891162">
      <w:pPr>
        <w:spacing w:line="276" w:lineRule="auto"/>
        <w:rPr>
          <w:rFonts w:ascii="Arial" w:hAnsi="Arial" w:cs="Arial"/>
          <w:i/>
          <w:color w:val="0070C0"/>
          <w:szCs w:val="24"/>
        </w:rPr>
      </w:pPr>
      <w:r>
        <w:rPr>
          <w:rFonts w:ascii="Arial" w:hAnsi="Arial" w:cs="Arial"/>
          <w:i/>
          <w:color w:val="0070C0"/>
          <w:szCs w:val="24"/>
        </w:rPr>
        <w:t xml:space="preserve">Doorspoelen van de sonde is noodzakelijk om verstopping van de sonde te voorkomen. Dit kan ontstaan door aangekoekte resten sondevoeding of medicatie. Doorspoelen doe je zowel voorafgaand aan de toediening van sondevoeding of medicatie, als na toediening. </w:t>
      </w:r>
    </w:p>
    <w:p w:rsidR="00573783" w:rsidRPr="00666E64" w:rsidRDefault="00623039" w:rsidP="00573783">
      <w:pPr>
        <w:spacing w:line="240" w:lineRule="auto"/>
        <w:rPr>
          <w:rFonts w:ascii="Arial" w:hAnsi="Arial" w:cs="Arial"/>
          <w:szCs w:val="24"/>
        </w:rPr>
      </w:pPr>
      <w:r>
        <w:rPr>
          <w:noProof/>
          <w:lang w:eastAsia="nl-NL"/>
        </w:rPr>
        <w:drawing>
          <wp:anchor distT="0" distB="0" distL="114300" distR="114300" simplePos="0" relativeHeight="251659264" behindDoc="0" locked="0" layoutInCell="1" allowOverlap="1">
            <wp:simplePos x="0" y="0"/>
            <wp:positionH relativeFrom="margin">
              <wp:align>left</wp:align>
            </wp:positionH>
            <wp:positionV relativeFrom="paragraph">
              <wp:posOffset>402590</wp:posOffset>
            </wp:positionV>
            <wp:extent cx="5238750" cy="2286000"/>
            <wp:effectExtent l="38100" t="38100" r="38100" b="3810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38750" cy="2286000"/>
                    </a:xfrm>
                    <a:prstGeom prst="rect">
                      <a:avLst/>
                    </a:prstGeom>
                    <a:ln w="28575">
                      <a:solidFill>
                        <a:srgbClr val="0070C0"/>
                      </a:solidFill>
                    </a:ln>
                  </pic:spPr>
                </pic:pic>
              </a:graphicData>
            </a:graphic>
            <wp14:sizeRelH relativeFrom="page">
              <wp14:pctWidth>0</wp14:pctWidth>
            </wp14:sizeRelH>
            <wp14:sizeRelV relativeFrom="page">
              <wp14:pctHeight>0</wp14:pctHeight>
            </wp14:sizeRelV>
          </wp:anchor>
        </w:drawing>
      </w:r>
      <w:r w:rsidR="00573783" w:rsidRPr="00666E64">
        <w:rPr>
          <w:rFonts w:ascii="Arial" w:hAnsi="Arial" w:cs="Arial"/>
          <w:szCs w:val="24"/>
        </w:rPr>
        <w:t>Leg het begrip retentie uit (in relatie tot sondevoeding).</w:t>
      </w:r>
    </w:p>
    <w:p w:rsidR="00623039" w:rsidRDefault="00623039" w:rsidP="00025F07">
      <w:pPr>
        <w:spacing w:line="240" w:lineRule="auto"/>
        <w:rPr>
          <w:rFonts w:ascii="Arial" w:hAnsi="Arial" w:cs="Arial"/>
          <w:szCs w:val="24"/>
        </w:rPr>
      </w:pPr>
    </w:p>
    <w:p w:rsidR="00623039" w:rsidRDefault="00623039" w:rsidP="00025F07">
      <w:pPr>
        <w:spacing w:line="240" w:lineRule="auto"/>
        <w:rPr>
          <w:rFonts w:ascii="Arial" w:hAnsi="Arial" w:cs="Arial"/>
          <w:szCs w:val="24"/>
        </w:rPr>
      </w:pPr>
    </w:p>
    <w:p w:rsidR="00623039" w:rsidRDefault="00623039" w:rsidP="00025F07">
      <w:pPr>
        <w:spacing w:line="240" w:lineRule="auto"/>
        <w:rPr>
          <w:rFonts w:ascii="Arial" w:hAnsi="Arial" w:cs="Arial"/>
          <w:szCs w:val="24"/>
        </w:rPr>
      </w:pPr>
    </w:p>
    <w:p w:rsidR="00623039" w:rsidRDefault="00623039" w:rsidP="00025F07">
      <w:pPr>
        <w:spacing w:line="240" w:lineRule="auto"/>
        <w:rPr>
          <w:rFonts w:ascii="Arial" w:hAnsi="Arial" w:cs="Arial"/>
          <w:szCs w:val="24"/>
        </w:rPr>
      </w:pPr>
    </w:p>
    <w:p w:rsidR="00623039" w:rsidRDefault="00623039" w:rsidP="00025F07">
      <w:pPr>
        <w:spacing w:line="240" w:lineRule="auto"/>
        <w:rPr>
          <w:rFonts w:ascii="Arial" w:hAnsi="Arial" w:cs="Arial"/>
          <w:szCs w:val="24"/>
        </w:rPr>
      </w:pPr>
    </w:p>
    <w:p w:rsidR="00623039" w:rsidRDefault="00623039" w:rsidP="00025F07">
      <w:pPr>
        <w:spacing w:line="240" w:lineRule="auto"/>
        <w:rPr>
          <w:rFonts w:ascii="Arial" w:hAnsi="Arial" w:cs="Arial"/>
          <w:szCs w:val="24"/>
        </w:rPr>
      </w:pPr>
    </w:p>
    <w:p w:rsidR="00623039" w:rsidRDefault="00623039" w:rsidP="00025F07">
      <w:pPr>
        <w:spacing w:line="240" w:lineRule="auto"/>
        <w:rPr>
          <w:rFonts w:ascii="Arial" w:hAnsi="Arial" w:cs="Arial"/>
          <w:szCs w:val="24"/>
        </w:rPr>
      </w:pPr>
    </w:p>
    <w:p w:rsidR="00623039" w:rsidRDefault="00623039" w:rsidP="00025F07">
      <w:pPr>
        <w:spacing w:line="240" w:lineRule="auto"/>
        <w:rPr>
          <w:rFonts w:ascii="Arial" w:hAnsi="Arial" w:cs="Arial"/>
          <w:szCs w:val="24"/>
        </w:rPr>
      </w:pPr>
    </w:p>
    <w:p w:rsidR="00623039" w:rsidRDefault="00623039" w:rsidP="00025F07">
      <w:pPr>
        <w:spacing w:line="240" w:lineRule="auto"/>
        <w:rPr>
          <w:rFonts w:ascii="Arial" w:hAnsi="Arial" w:cs="Arial"/>
          <w:szCs w:val="24"/>
        </w:rPr>
      </w:pPr>
    </w:p>
    <w:p w:rsidR="00623039" w:rsidRDefault="00623039" w:rsidP="00025F07">
      <w:pPr>
        <w:spacing w:line="240" w:lineRule="auto"/>
        <w:rPr>
          <w:rFonts w:ascii="Arial" w:hAnsi="Arial" w:cs="Arial"/>
          <w:szCs w:val="24"/>
        </w:rPr>
      </w:pPr>
    </w:p>
    <w:p w:rsidR="00623039" w:rsidRDefault="00623039" w:rsidP="00025F07">
      <w:pPr>
        <w:spacing w:line="240" w:lineRule="auto"/>
        <w:rPr>
          <w:rFonts w:ascii="Arial" w:hAnsi="Arial" w:cs="Arial"/>
          <w:szCs w:val="24"/>
        </w:rPr>
      </w:pPr>
    </w:p>
    <w:p w:rsidR="00025F07" w:rsidRPr="00666E64" w:rsidRDefault="00623039" w:rsidP="00025F07">
      <w:pPr>
        <w:spacing w:line="240" w:lineRule="auto"/>
        <w:rPr>
          <w:rFonts w:ascii="Arial" w:hAnsi="Arial" w:cs="Arial"/>
          <w:szCs w:val="24"/>
        </w:rPr>
      </w:pPr>
      <w:r>
        <w:rPr>
          <w:rFonts w:ascii="Arial" w:hAnsi="Arial" w:cs="Arial"/>
          <w:szCs w:val="24"/>
        </w:rPr>
        <w:t>T</w:t>
      </w:r>
      <w:r w:rsidR="00025F07" w:rsidRPr="00666E64">
        <w:rPr>
          <w:rFonts w:ascii="Arial" w:hAnsi="Arial" w:cs="Arial"/>
          <w:szCs w:val="24"/>
        </w:rPr>
        <w:t xml:space="preserve">oediening van sondevoeding/het hebben van een maagsonde kan ook complicaties veroorzaken, waaronder aspiratiepneumonie. Leg uit wat dit is en op welke manier je dit kunt voorkomen. </w:t>
      </w:r>
    </w:p>
    <w:p w:rsidR="00025F07" w:rsidRPr="003C7BCB" w:rsidRDefault="003C7BCB" w:rsidP="003C7BCB">
      <w:pPr>
        <w:spacing w:line="276" w:lineRule="auto"/>
        <w:rPr>
          <w:rFonts w:ascii="Arial" w:hAnsi="Arial" w:cs="Arial"/>
          <w:i/>
          <w:color w:val="0070C0"/>
          <w:szCs w:val="24"/>
        </w:rPr>
      </w:pPr>
      <w:r>
        <w:rPr>
          <w:rFonts w:ascii="Arial" w:hAnsi="Arial" w:cs="Arial"/>
          <w:i/>
          <w:color w:val="0070C0"/>
          <w:szCs w:val="24"/>
        </w:rPr>
        <w:t xml:space="preserve">Aspiratiepneumonie is een longontsteking ten gevolge van verslikking. Als een sonde niet goed meer in positie is, kan deze in de keelholte of in de luchtpijp terecht komen. Als men dan voeding toedient, komt dit niet in de maag terecht, maar in de luchtwegen. Hierdoor kan er een ontsteking ontstaan. </w:t>
      </w:r>
    </w:p>
    <w:p w:rsidR="00025F07" w:rsidRDefault="00025F07" w:rsidP="00025F07"/>
    <w:p w:rsidR="00025F07" w:rsidRPr="00573783" w:rsidRDefault="00025F07" w:rsidP="00573783">
      <w:pPr>
        <w:spacing w:line="480" w:lineRule="auto"/>
        <w:rPr>
          <w:rFonts w:ascii="Arial" w:hAnsi="Arial" w:cs="Arial"/>
          <w:u w:val="single"/>
        </w:rPr>
      </w:pPr>
    </w:p>
    <w:sectPr w:rsidR="00025F07" w:rsidRPr="0057378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F07" w:rsidRDefault="00025F07" w:rsidP="00025F07">
      <w:pPr>
        <w:spacing w:after="0" w:line="240" w:lineRule="auto"/>
      </w:pPr>
      <w:r>
        <w:separator/>
      </w:r>
    </w:p>
  </w:endnote>
  <w:endnote w:type="continuationSeparator" w:id="0">
    <w:p w:rsidR="00025F07" w:rsidRDefault="00025F07" w:rsidP="0002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F07" w:rsidRDefault="00025F07" w:rsidP="00025F07">
      <w:pPr>
        <w:spacing w:after="0" w:line="240" w:lineRule="auto"/>
      </w:pPr>
      <w:r>
        <w:separator/>
      </w:r>
    </w:p>
  </w:footnote>
  <w:footnote w:type="continuationSeparator" w:id="0">
    <w:p w:rsidR="00025F07" w:rsidRDefault="00025F07" w:rsidP="00025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F07" w:rsidRDefault="00025F07">
    <w:pPr>
      <w:pStyle w:val="Koptekst"/>
    </w:pPr>
    <w:r>
      <w:rPr>
        <w:noProof/>
        <w:lang w:eastAsia="nl-NL"/>
      </w:rPr>
      <w:drawing>
        <wp:anchor distT="0" distB="0" distL="114300" distR="114300" simplePos="0" relativeHeight="251659264" behindDoc="0" locked="0" layoutInCell="1" allowOverlap="1" wp14:anchorId="1BA297A3" wp14:editId="47A0007C">
          <wp:simplePos x="0" y="0"/>
          <wp:positionH relativeFrom="margin">
            <wp:align>right</wp:align>
          </wp:positionH>
          <wp:positionV relativeFrom="paragraph">
            <wp:posOffset>-210185</wp:posOffset>
          </wp:positionV>
          <wp:extent cx="1524000" cy="549425"/>
          <wp:effectExtent l="0" t="0" r="0" b="3175"/>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mm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549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pt;height:11.4pt" o:bullet="t">
        <v:imagedata r:id="rId1" o:title="msoD3F0"/>
      </v:shape>
    </w:pict>
  </w:numPicBullet>
  <w:abstractNum w:abstractNumId="0" w15:restartNumberingAfterBreak="0">
    <w:nsid w:val="08E56D7E"/>
    <w:multiLevelType w:val="hybridMultilevel"/>
    <w:tmpl w:val="B0262A86"/>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403843"/>
    <w:multiLevelType w:val="hybridMultilevel"/>
    <w:tmpl w:val="382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783"/>
    <w:rsid w:val="00025F07"/>
    <w:rsid w:val="003C7BCB"/>
    <w:rsid w:val="00573783"/>
    <w:rsid w:val="00623039"/>
    <w:rsid w:val="00663218"/>
    <w:rsid w:val="00891162"/>
    <w:rsid w:val="00B13085"/>
    <w:rsid w:val="00FB49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95CEA8"/>
  <w15:chartTrackingRefBased/>
  <w15:docId w15:val="{7FE07381-BCFB-46B6-91DD-25EA7464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5737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3783"/>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573783"/>
    <w:pPr>
      <w:ind w:left="720"/>
      <w:contextualSpacing/>
    </w:pPr>
  </w:style>
  <w:style w:type="paragraph" w:styleId="Koptekst">
    <w:name w:val="header"/>
    <w:basedOn w:val="Standaard"/>
    <w:link w:val="KoptekstChar"/>
    <w:uiPriority w:val="99"/>
    <w:unhideWhenUsed/>
    <w:rsid w:val="00025F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5F07"/>
  </w:style>
  <w:style w:type="paragraph" w:styleId="Voettekst">
    <w:name w:val="footer"/>
    <w:basedOn w:val="Standaard"/>
    <w:link w:val="VoettekstChar"/>
    <w:uiPriority w:val="99"/>
    <w:unhideWhenUsed/>
    <w:rsid w:val="00025F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5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Maessen, Joyce</dc:creator>
  <cp:keywords/>
  <dc:description/>
  <cp:lastModifiedBy>Maessen, Joyce</cp:lastModifiedBy>
  <cp:revision>3</cp:revision>
  <dcterms:created xsi:type="dcterms:W3CDTF">2017-11-01T13:08:00Z</dcterms:created>
  <dcterms:modified xsi:type="dcterms:W3CDTF">2019-09-09T13:08:00Z</dcterms:modified>
</cp:coreProperties>
</file>